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8A4FA" w14:textId="77777777" w:rsidR="00E8026F" w:rsidRDefault="00E8026F" w:rsidP="00E8026F">
      <w:pPr>
        <w:adjustRightInd w:val="0"/>
        <w:snapToGrid w:val="0"/>
        <w:spacing w:line="271" w:lineRule="auto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参与海水</w:t>
      </w:r>
      <w:proofErr w:type="gramStart"/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水质国控网监测数智化转型试点</w:t>
      </w:r>
      <w:proofErr w:type="gramEnd"/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工作申请表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2064"/>
        <w:gridCol w:w="1688"/>
        <w:gridCol w:w="3096"/>
      </w:tblGrid>
      <w:tr w:rsidR="00E8026F" w14:paraId="6ABF8983" w14:textId="77777777" w:rsidTr="00E8026F">
        <w:trPr>
          <w:trHeight w:hRule="exact" w:val="647"/>
          <w:jc w:val="center"/>
        </w:trPr>
        <w:tc>
          <w:tcPr>
            <w:tcW w:w="9112" w:type="dxa"/>
            <w:gridSpan w:val="4"/>
            <w:vAlign w:val="center"/>
          </w:tcPr>
          <w:p w14:paraId="53186AA1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单位基本信息</w:t>
            </w:r>
          </w:p>
        </w:tc>
      </w:tr>
      <w:tr w:rsidR="00E8026F" w14:paraId="32BF6CEE" w14:textId="77777777" w:rsidTr="00E8026F">
        <w:trPr>
          <w:trHeight w:hRule="exact" w:val="647"/>
          <w:jc w:val="center"/>
        </w:trPr>
        <w:tc>
          <w:tcPr>
            <w:tcW w:w="2264" w:type="dxa"/>
            <w:vAlign w:val="center"/>
          </w:tcPr>
          <w:p w14:paraId="510B5D6D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申报单位名称</w:t>
            </w:r>
          </w:p>
        </w:tc>
        <w:tc>
          <w:tcPr>
            <w:tcW w:w="6847" w:type="dxa"/>
            <w:gridSpan w:val="3"/>
            <w:vAlign w:val="center"/>
          </w:tcPr>
          <w:p w14:paraId="3C0BFB96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</w:p>
        </w:tc>
      </w:tr>
      <w:tr w:rsidR="00E8026F" w14:paraId="537287C8" w14:textId="77777777" w:rsidTr="00E8026F">
        <w:trPr>
          <w:trHeight w:hRule="exact" w:val="647"/>
          <w:jc w:val="center"/>
        </w:trPr>
        <w:tc>
          <w:tcPr>
            <w:tcW w:w="2264" w:type="dxa"/>
            <w:vAlign w:val="center"/>
          </w:tcPr>
          <w:p w14:paraId="74C2AC37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kern w:val="0"/>
                <w:sz w:val="24"/>
                <w:szCs w:val="24"/>
              </w:rPr>
              <w:t>地址</w:t>
            </w:r>
            <w:bookmarkStart w:id="0" w:name="_GoBack"/>
            <w:bookmarkEnd w:id="0"/>
          </w:p>
        </w:tc>
        <w:tc>
          <w:tcPr>
            <w:tcW w:w="6847" w:type="dxa"/>
            <w:gridSpan w:val="3"/>
            <w:vAlign w:val="center"/>
          </w:tcPr>
          <w:p w14:paraId="6B55BE4D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</w:p>
        </w:tc>
      </w:tr>
      <w:tr w:rsidR="00E8026F" w14:paraId="660787CF" w14:textId="77777777" w:rsidTr="00E8026F">
        <w:trPr>
          <w:trHeight w:hRule="exact" w:val="647"/>
          <w:jc w:val="center"/>
        </w:trPr>
        <w:tc>
          <w:tcPr>
            <w:tcW w:w="2264" w:type="dxa"/>
            <w:vAlign w:val="center"/>
          </w:tcPr>
          <w:p w14:paraId="6BCFEE94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组织机构代码</w:t>
            </w:r>
          </w:p>
        </w:tc>
        <w:tc>
          <w:tcPr>
            <w:tcW w:w="6847" w:type="dxa"/>
            <w:gridSpan w:val="3"/>
            <w:vAlign w:val="center"/>
          </w:tcPr>
          <w:p w14:paraId="23008553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</w:p>
        </w:tc>
      </w:tr>
      <w:tr w:rsidR="00E8026F" w14:paraId="20737EA8" w14:textId="77777777" w:rsidTr="00E8026F">
        <w:trPr>
          <w:trHeight w:hRule="exact" w:val="647"/>
          <w:jc w:val="center"/>
        </w:trPr>
        <w:tc>
          <w:tcPr>
            <w:tcW w:w="2264" w:type="dxa"/>
            <w:vAlign w:val="center"/>
          </w:tcPr>
          <w:p w14:paraId="49F1F50D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项目负责人</w:t>
            </w:r>
          </w:p>
        </w:tc>
        <w:tc>
          <w:tcPr>
            <w:tcW w:w="6847" w:type="dxa"/>
            <w:gridSpan w:val="3"/>
            <w:vAlign w:val="center"/>
          </w:tcPr>
          <w:p w14:paraId="6252E04B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</w:p>
        </w:tc>
      </w:tr>
      <w:tr w:rsidR="00E8026F" w14:paraId="4B01C1EC" w14:textId="77777777" w:rsidTr="00E8026F">
        <w:trPr>
          <w:trHeight w:hRule="exact" w:val="647"/>
          <w:jc w:val="center"/>
        </w:trPr>
        <w:tc>
          <w:tcPr>
            <w:tcW w:w="2264" w:type="dxa"/>
            <w:vAlign w:val="center"/>
          </w:tcPr>
          <w:p w14:paraId="09CEAB9B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手机号码</w:t>
            </w:r>
          </w:p>
        </w:tc>
        <w:tc>
          <w:tcPr>
            <w:tcW w:w="2064" w:type="dxa"/>
            <w:tcBorders>
              <w:right w:val="single" w:sz="4" w:space="0" w:color="000000"/>
            </w:tcBorders>
            <w:vAlign w:val="center"/>
          </w:tcPr>
          <w:p w14:paraId="589A121A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</w:tcBorders>
            <w:vAlign w:val="center"/>
          </w:tcPr>
          <w:p w14:paraId="29B56383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邮箱</w:t>
            </w:r>
          </w:p>
        </w:tc>
        <w:tc>
          <w:tcPr>
            <w:tcW w:w="3094" w:type="dxa"/>
            <w:tcBorders>
              <w:left w:val="single" w:sz="4" w:space="0" w:color="000000"/>
            </w:tcBorders>
            <w:vAlign w:val="center"/>
          </w:tcPr>
          <w:p w14:paraId="2EB759EE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</w:p>
        </w:tc>
      </w:tr>
      <w:tr w:rsidR="00E8026F" w14:paraId="74336269" w14:textId="77777777" w:rsidTr="00E8026F">
        <w:trPr>
          <w:trHeight w:val="3145"/>
          <w:jc w:val="center"/>
        </w:trPr>
        <w:tc>
          <w:tcPr>
            <w:tcW w:w="2264" w:type="dxa"/>
            <w:vAlign w:val="center"/>
          </w:tcPr>
          <w:p w14:paraId="1D7958FF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>试点内容</w:t>
            </w:r>
          </w:p>
        </w:tc>
        <w:tc>
          <w:tcPr>
            <w:tcW w:w="6847" w:type="dxa"/>
            <w:gridSpan w:val="3"/>
            <w:vAlign w:val="center"/>
          </w:tcPr>
          <w:p w14:paraId="5357F571" w14:textId="77777777" w:rsidR="00E8026F" w:rsidRPr="00E8026F" w:rsidRDefault="00E8026F" w:rsidP="00B127BB">
            <w:pPr>
              <w:adjustRightInd w:val="0"/>
              <w:snapToGrid w:val="0"/>
              <w:spacing w:line="312" w:lineRule="auto"/>
              <w:jc w:val="left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sym w:font="Wingdings 2" w:char="00A3"/>
            </w: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>无人机采样及原位监测技术研究、装备研发</w:t>
            </w:r>
          </w:p>
          <w:p w14:paraId="706FE2D7" w14:textId="77777777" w:rsidR="00E8026F" w:rsidRPr="00E8026F" w:rsidRDefault="00E8026F" w:rsidP="00B127BB">
            <w:pPr>
              <w:adjustRightInd w:val="0"/>
              <w:snapToGrid w:val="0"/>
              <w:spacing w:line="312" w:lineRule="auto"/>
              <w:jc w:val="left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sym w:font="Wingdings 2" w:char="00A3"/>
            </w: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>无人机采样及原位监测海上试验验证及适用性评估</w:t>
            </w:r>
          </w:p>
          <w:p w14:paraId="0F5E3670" w14:textId="77777777" w:rsidR="00E8026F" w:rsidRPr="00E8026F" w:rsidRDefault="00E8026F" w:rsidP="00B127BB">
            <w:pPr>
              <w:adjustRightInd w:val="0"/>
              <w:snapToGrid w:val="0"/>
              <w:spacing w:line="312" w:lineRule="auto"/>
              <w:jc w:val="left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sym w:font="Wingdings 2" w:char="00A3"/>
            </w: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>无人船采样及原位监测技术研究、装备研发</w:t>
            </w:r>
          </w:p>
          <w:p w14:paraId="2C5B228F" w14:textId="77777777" w:rsidR="00E8026F" w:rsidRPr="00E8026F" w:rsidRDefault="00E8026F" w:rsidP="00B127BB">
            <w:pPr>
              <w:adjustRightInd w:val="0"/>
              <w:snapToGrid w:val="0"/>
              <w:spacing w:line="312" w:lineRule="auto"/>
              <w:jc w:val="left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sym w:font="Wingdings 2" w:char="00A3"/>
            </w: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>无人船采样及原位监测海上试验验证及适用性评估</w:t>
            </w:r>
          </w:p>
          <w:p w14:paraId="3F498072" w14:textId="77777777" w:rsidR="00E8026F" w:rsidRPr="00E8026F" w:rsidRDefault="00E8026F" w:rsidP="00B127BB">
            <w:pPr>
              <w:adjustRightInd w:val="0"/>
              <w:snapToGrid w:val="0"/>
              <w:spacing w:line="312" w:lineRule="auto"/>
              <w:jc w:val="left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sym w:font="Wingdings 2" w:char="00A3"/>
            </w: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>智能实验室集成、验收、运行、质控技术研究</w:t>
            </w:r>
          </w:p>
          <w:p w14:paraId="01D16D9C" w14:textId="77777777" w:rsidR="00E8026F" w:rsidRPr="00E8026F" w:rsidRDefault="00E8026F" w:rsidP="00B127BB">
            <w:pPr>
              <w:adjustRightInd w:val="0"/>
              <w:snapToGrid w:val="0"/>
              <w:spacing w:line="312" w:lineRule="auto"/>
              <w:jc w:val="left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sym w:font="Wingdings 2" w:char="00A3"/>
            </w: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>智能实验室与手工监测等效性验证与适用性评估</w:t>
            </w:r>
          </w:p>
          <w:p w14:paraId="5A66A521" w14:textId="77777777" w:rsidR="00E8026F" w:rsidRPr="00E8026F" w:rsidRDefault="00E8026F" w:rsidP="00B127BB">
            <w:pPr>
              <w:adjustRightInd w:val="0"/>
              <w:snapToGrid w:val="0"/>
              <w:spacing w:line="312" w:lineRule="auto"/>
              <w:jc w:val="left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sym w:font="Wingdings 2" w:char="00A3"/>
            </w: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>船载走航自动监测技术研究、装备研发</w:t>
            </w:r>
          </w:p>
          <w:p w14:paraId="2ED9CA51" w14:textId="77777777" w:rsidR="00E8026F" w:rsidRPr="00E8026F" w:rsidRDefault="00E8026F" w:rsidP="00B127BB">
            <w:pPr>
              <w:adjustRightInd w:val="0"/>
              <w:snapToGrid w:val="0"/>
              <w:spacing w:line="312" w:lineRule="auto"/>
              <w:jc w:val="left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sym w:font="Wingdings 2" w:char="00A3"/>
            </w: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>船载走航自动监测海上试验验证及适用性评估</w:t>
            </w:r>
          </w:p>
        </w:tc>
      </w:tr>
      <w:tr w:rsidR="00E8026F" w14:paraId="7D2C6084" w14:textId="77777777" w:rsidTr="00E8026F">
        <w:trPr>
          <w:trHeight w:val="2247"/>
          <w:jc w:val="center"/>
        </w:trPr>
        <w:tc>
          <w:tcPr>
            <w:tcW w:w="2264" w:type="dxa"/>
            <w:vAlign w:val="center"/>
          </w:tcPr>
          <w:p w14:paraId="72533FF1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本单位相关</w:t>
            </w: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>领域工作基础及技术优势</w:t>
            </w:r>
          </w:p>
        </w:tc>
        <w:tc>
          <w:tcPr>
            <w:tcW w:w="6847" w:type="dxa"/>
            <w:gridSpan w:val="3"/>
            <w:vAlign w:val="center"/>
          </w:tcPr>
          <w:p w14:paraId="7EC8ECAB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（</w:t>
            </w:r>
            <w:proofErr w:type="gramStart"/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若申请</w:t>
            </w:r>
            <w:proofErr w:type="gramEnd"/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参与多项技术的研发测试，请分点阐述各项技术的研发与测试能力，每一项技术介绍限500字。）</w:t>
            </w:r>
          </w:p>
        </w:tc>
      </w:tr>
      <w:tr w:rsidR="00E8026F" w14:paraId="7912D45F" w14:textId="77777777" w:rsidTr="00E8026F">
        <w:trPr>
          <w:trHeight w:val="3395"/>
          <w:jc w:val="center"/>
        </w:trPr>
        <w:tc>
          <w:tcPr>
            <w:tcW w:w="2264" w:type="dxa"/>
            <w:vAlign w:val="center"/>
          </w:tcPr>
          <w:p w14:paraId="2A7FA6A9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申报单位</w:t>
            </w: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>承诺</w:t>
            </w:r>
          </w:p>
        </w:tc>
        <w:tc>
          <w:tcPr>
            <w:tcW w:w="6847" w:type="dxa"/>
            <w:gridSpan w:val="3"/>
          </w:tcPr>
          <w:p w14:paraId="7E295ADC" w14:textId="77777777" w:rsidR="00E8026F" w:rsidRPr="00E8026F" w:rsidRDefault="00E8026F" w:rsidP="00B127BB">
            <w:pPr>
              <w:adjustRightInd w:val="0"/>
              <w:snapToGrid w:val="0"/>
              <w:rPr>
                <w:rFonts w:ascii="仿宋" w:eastAsia="仿宋" w:hAnsi="仿宋" w:cs="Times New Roman Regular"/>
                <w:sz w:val="24"/>
                <w:szCs w:val="24"/>
              </w:rPr>
            </w:pPr>
          </w:p>
          <w:p w14:paraId="138FB657" w14:textId="77777777" w:rsidR="00E8026F" w:rsidRPr="00E8026F" w:rsidRDefault="00E8026F" w:rsidP="00B127BB">
            <w:pPr>
              <w:adjustRightInd w:val="0"/>
              <w:snapToGrid w:val="0"/>
              <w:spacing w:line="312" w:lineRule="auto"/>
              <w:ind w:firstLineChars="200" w:firstLine="480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8026F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本单位已知悉并将严格遵守国家海洋环境监测中心海水</w:t>
            </w:r>
            <w:proofErr w:type="gramStart"/>
            <w:r w:rsidRPr="00E8026F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水质国控网监测数智化转型试点</w:t>
            </w:r>
            <w:proofErr w:type="gramEnd"/>
            <w:r w:rsidRPr="00E8026F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工作相关要求，</w:t>
            </w:r>
            <w:r w:rsidRPr="00E8026F">
              <w:rPr>
                <w:rFonts w:ascii="仿宋" w:eastAsia="仿宋" w:hAnsi="仿宋"/>
                <w:sz w:val="24"/>
                <w:szCs w:val="24"/>
              </w:rPr>
              <w:t>积极配合工作进程，</w:t>
            </w:r>
            <w:r w:rsidRPr="00E8026F">
              <w:rPr>
                <w:rFonts w:ascii="仿宋" w:eastAsia="仿宋" w:hAnsi="仿宋" w:hint="eastAsia"/>
                <w:sz w:val="24"/>
                <w:szCs w:val="24"/>
              </w:rPr>
              <w:t>并</w:t>
            </w:r>
            <w:r w:rsidRPr="00E8026F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承担试点工作期间的相应职责。</w:t>
            </w:r>
          </w:p>
          <w:p w14:paraId="0B52EA5F" w14:textId="77777777" w:rsidR="00E8026F" w:rsidRPr="00E8026F" w:rsidRDefault="00E8026F" w:rsidP="00B127BB">
            <w:pPr>
              <w:adjustRightInd w:val="0"/>
              <w:snapToGrid w:val="0"/>
              <w:spacing w:line="288" w:lineRule="auto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 xml:space="preserve">         </w:t>
            </w:r>
            <w:r w:rsidRPr="00E8026F">
              <w:rPr>
                <w:rFonts w:ascii="仿宋" w:eastAsia="仿宋" w:hAnsi="仿宋" w:cs="Times New Roman Regular" w:hint="eastAsia"/>
                <w:sz w:val="24"/>
                <w:szCs w:val="24"/>
              </w:rPr>
              <w:t xml:space="preserve">            </w:t>
            </w: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申报单位负责人签字：</w:t>
            </w:r>
          </w:p>
          <w:p w14:paraId="06F5EBEC" w14:textId="77777777" w:rsidR="00E8026F" w:rsidRPr="00E8026F" w:rsidRDefault="00E8026F" w:rsidP="00B127BB">
            <w:pPr>
              <w:adjustRightInd w:val="0"/>
              <w:snapToGrid w:val="0"/>
              <w:spacing w:line="288" w:lineRule="auto"/>
              <w:ind w:firstLineChars="1600" w:firstLine="3840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>（盖公章）</w:t>
            </w:r>
          </w:p>
          <w:p w14:paraId="2368730F" w14:textId="77777777" w:rsidR="00E8026F" w:rsidRPr="00E8026F" w:rsidRDefault="00E8026F" w:rsidP="00B127BB">
            <w:pPr>
              <w:adjustRightInd w:val="0"/>
              <w:snapToGrid w:val="0"/>
              <w:spacing w:line="288" w:lineRule="auto"/>
              <w:rPr>
                <w:rFonts w:ascii="仿宋" w:eastAsia="仿宋" w:hAnsi="仿宋" w:cs="Times New Roman Regular"/>
                <w:sz w:val="24"/>
                <w:szCs w:val="24"/>
              </w:rPr>
            </w:pPr>
            <w:r w:rsidRPr="00E8026F">
              <w:rPr>
                <w:rFonts w:ascii="仿宋" w:eastAsia="仿宋" w:hAnsi="仿宋" w:cs="Times New Roman Regular"/>
                <w:sz w:val="24"/>
                <w:szCs w:val="24"/>
              </w:rPr>
              <w:t xml:space="preserve">                        年   月   日</w:t>
            </w:r>
          </w:p>
        </w:tc>
      </w:tr>
    </w:tbl>
    <w:p w14:paraId="7439AE4E" w14:textId="77777777" w:rsidR="00E042A2" w:rsidRPr="00E8026F" w:rsidRDefault="00E042A2"/>
    <w:sectPr w:rsidR="00E042A2" w:rsidRPr="00E8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A2"/>
    <w:rsid w:val="00E042A2"/>
    <w:rsid w:val="00E8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7265D-8844-4AC7-A313-949D00E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2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94</Characters>
  <Application>Microsoft Office Word</Application>
  <DocSecurity>0</DocSecurity>
  <Lines>6</Lines>
  <Paragraphs>17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g'p'xu</dc:creator>
  <cp:keywords/>
  <dc:description/>
  <cp:lastModifiedBy>g'p'xu</cp:lastModifiedBy>
  <cp:revision>2</cp:revision>
  <dcterms:created xsi:type="dcterms:W3CDTF">2026-01-26T02:01:00Z</dcterms:created>
  <dcterms:modified xsi:type="dcterms:W3CDTF">2026-01-26T02:03:00Z</dcterms:modified>
</cp:coreProperties>
</file>